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4B2EB" w14:textId="11DE5CC3" w:rsidR="001C3D68" w:rsidRPr="00F60BBD" w:rsidRDefault="00DE1C93">
      <w:pPr>
        <w:jc w:val="center"/>
        <w:rPr>
          <w:b/>
          <w:bCs/>
          <w:color w:val="70AD47" w:themeColor="accent6"/>
          <w:sz w:val="24"/>
          <w:szCs w:val="24"/>
        </w:rPr>
      </w:pPr>
      <w:r w:rsidRPr="00F60BBD">
        <w:rPr>
          <w:b/>
          <w:bCs/>
          <w:color w:val="70AD47" w:themeColor="accent6"/>
          <w:sz w:val="24"/>
          <w:szCs w:val="24"/>
        </w:rPr>
        <w:t>CIST* y GOEDWIG 202</w:t>
      </w:r>
      <w:r w:rsidR="0064121E">
        <w:rPr>
          <w:b/>
          <w:bCs/>
          <w:color w:val="70AD47" w:themeColor="accent6"/>
          <w:sz w:val="24"/>
          <w:szCs w:val="24"/>
        </w:rPr>
        <w:t>3</w:t>
      </w:r>
    </w:p>
    <w:p w14:paraId="09D0DECE" w14:textId="77777777" w:rsidR="001C3D68" w:rsidRDefault="00DE1C93">
      <w:pPr>
        <w:pStyle w:val="Standard"/>
      </w:pPr>
      <w:r>
        <w:rPr>
          <w:rFonts w:ascii="Abadi" w:hAnsi="Abadi"/>
          <w:sz w:val="24"/>
          <w:szCs w:val="24"/>
        </w:rPr>
        <w:t xml:space="preserve">This appeal is to supporters of The Eternal Forest Trust (EFT). </w:t>
      </w:r>
    </w:p>
    <w:p w14:paraId="2D003B03" w14:textId="77777777" w:rsidR="001C3D68" w:rsidRDefault="00DE1C93">
      <w:pPr>
        <w:rPr>
          <w:sz w:val="24"/>
          <w:szCs w:val="24"/>
        </w:rPr>
      </w:pPr>
      <w:r>
        <w:rPr>
          <w:sz w:val="24"/>
          <w:szCs w:val="24"/>
        </w:rPr>
        <w:t>Donations from you are needed because</w:t>
      </w:r>
    </w:p>
    <w:p w14:paraId="7CE4A213" w14:textId="7F85F96C" w:rsidR="001C3D68" w:rsidRDefault="00DE1C93">
      <w:pPr>
        <w:pStyle w:val="ListParagraph"/>
        <w:numPr>
          <w:ilvl w:val="0"/>
          <w:numId w:val="1"/>
        </w:numPr>
        <w:spacing w:after="160" w:line="240" w:lineRule="auto"/>
      </w:pPr>
      <w:r>
        <w:rPr>
          <w:rFonts w:ascii="Abadi" w:hAnsi="Abadi"/>
          <w:sz w:val="24"/>
          <w:szCs w:val="24"/>
        </w:rPr>
        <w:t xml:space="preserve">The EFT </w:t>
      </w:r>
      <w:r>
        <w:rPr>
          <w:rFonts w:ascii="Abadi" w:hAnsi="Abadi"/>
          <w:b/>
          <w:bCs/>
          <w:sz w:val="24"/>
          <w:szCs w:val="24"/>
        </w:rPr>
        <w:t>keeps burials affordable</w:t>
      </w:r>
      <w:r>
        <w:rPr>
          <w:rFonts w:ascii="Abadi" w:hAnsi="Abadi"/>
          <w:sz w:val="24"/>
          <w:szCs w:val="24"/>
        </w:rPr>
        <w:t xml:space="preserve"> for everyone – and subsidises burials for people who cannot afford the full cost. We don’t raise burial prices above inflation – the not-for-profit side of the EFT has a limited income.</w:t>
      </w:r>
    </w:p>
    <w:p w14:paraId="6A2AB7BF" w14:textId="77777777" w:rsidR="001C3D68" w:rsidRDefault="00DE1C93">
      <w:pPr>
        <w:pStyle w:val="ListParagraph"/>
        <w:numPr>
          <w:ilvl w:val="0"/>
          <w:numId w:val="1"/>
        </w:numPr>
        <w:spacing w:after="160" w:line="240" w:lineRule="auto"/>
      </w:pPr>
      <w:r>
        <w:rPr>
          <w:rFonts w:ascii="Abadi" w:hAnsi="Abadi"/>
          <w:sz w:val="24"/>
          <w:szCs w:val="24"/>
        </w:rPr>
        <w:t xml:space="preserve">The 7-acre wood needs </w:t>
      </w:r>
      <w:r>
        <w:rPr>
          <w:rFonts w:ascii="Abadi" w:hAnsi="Abadi"/>
          <w:b/>
          <w:bCs/>
          <w:sz w:val="24"/>
          <w:szCs w:val="24"/>
        </w:rPr>
        <w:t>continuing stewardship</w:t>
      </w:r>
      <w:r>
        <w:rPr>
          <w:rFonts w:ascii="Abadi" w:hAnsi="Abadi"/>
          <w:sz w:val="24"/>
          <w:szCs w:val="24"/>
        </w:rPr>
        <w:t xml:space="preserve"> –  a registered burial ground remains open for up to 99 years after the last burial. Our reserves account needs to be healthy.</w:t>
      </w:r>
    </w:p>
    <w:p w14:paraId="03D81C8B" w14:textId="1FB0D4E2" w:rsidR="001C3D68" w:rsidRDefault="00DE1C93">
      <w:pPr>
        <w:pStyle w:val="ListParagraph"/>
        <w:numPr>
          <w:ilvl w:val="0"/>
          <w:numId w:val="1"/>
        </w:numPr>
        <w:spacing w:after="160" w:line="240" w:lineRule="auto"/>
      </w:pPr>
      <w:r>
        <w:rPr>
          <w:rFonts w:ascii="Abadi" w:hAnsi="Abadi"/>
          <w:sz w:val="24"/>
          <w:szCs w:val="24"/>
        </w:rPr>
        <w:t xml:space="preserve">The </w:t>
      </w:r>
      <w:r>
        <w:rPr>
          <w:rFonts w:ascii="Abadi" w:hAnsi="Abadi"/>
          <w:b/>
          <w:bCs/>
          <w:sz w:val="24"/>
          <w:szCs w:val="24"/>
        </w:rPr>
        <w:t>running costs have increased</w:t>
      </w:r>
      <w:r>
        <w:rPr>
          <w:rFonts w:ascii="Abadi" w:hAnsi="Abadi"/>
          <w:sz w:val="24"/>
          <w:szCs w:val="24"/>
        </w:rPr>
        <w:t xml:space="preserve"> since Arabella Melville, one of the founders, retired. She subsidised our wages bill and now we pay fair rates to our contractors and manager who do that work.</w:t>
      </w:r>
    </w:p>
    <w:p w14:paraId="14CBA12B" w14:textId="07D01E96" w:rsidR="001C3D68" w:rsidRDefault="00DE1C93">
      <w:pPr>
        <w:pStyle w:val="ListParagraph"/>
        <w:numPr>
          <w:ilvl w:val="0"/>
          <w:numId w:val="1"/>
        </w:numPr>
        <w:spacing w:after="160" w:line="240" w:lineRule="auto"/>
      </w:pPr>
      <w:r>
        <w:rPr>
          <w:rFonts w:ascii="Abadi" w:hAnsi="Abadi"/>
          <w:sz w:val="24"/>
          <w:szCs w:val="24"/>
        </w:rPr>
        <w:t xml:space="preserve">The wood is a </w:t>
      </w:r>
      <w:r>
        <w:rPr>
          <w:rFonts w:ascii="Abadi" w:hAnsi="Abadi"/>
          <w:b/>
          <w:bCs/>
          <w:sz w:val="24"/>
          <w:szCs w:val="24"/>
        </w:rPr>
        <w:t>national treasure</w:t>
      </w:r>
      <w:r>
        <w:rPr>
          <w:rFonts w:ascii="Abadi" w:hAnsi="Abadi"/>
          <w:sz w:val="24"/>
          <w:szCs w:val="24"/>
        </w:rPr>
        <w:t xml:space="preserve"> – the only place in </w:t>
      </w:r>
      <w:r w:rsidR="00D07971">
        <w:rPr>
          <w:rFonts w:ascii="Abadi" w:hAnsi="Abadi"/>
          <w:sz w:val="24"/>
          <w:szCs w:val="24"/>
        </w:rPr>
        <w:t xml:space="preserve">north </w:t>
      </w:r>
      <w:r>
        <w:rPr>
          <w:rFonts w:ascii="Abadi" w:hAnsi="Abadi"/>
          <w:sz w:val="24"/>
          <w:szCs w:val="24"/>
        </w:rPr>
        <w:t>Wales where you can be buried in a</w:t>
      </w:r>
      <w:r w:rsidR="000602C0">
        <w:rPr>
          <w:rFonts w:ascii="Abadi" w:hAnsi="Abadi"/>
          <w:sz w:val="24"/>
          <w:szCs w:val="24"/>
        </w:rPr>
        <w:t>n entire</w:t>
      </w:r>
      <w:r>
        <w:rPr>
          <w:rFonts w:ascii="Abadi" w:hAnsi="Abadi"/>
          <w:sz w:val="24"/>
          <w:szCs w:val="24"/>
        </w:rPr>
        <w:t>, mature woodland.</w:t>
      </w:r>
    </w:p>
    <w:p w14:paraId="62F2A996" w14:textId="77777777" w:rsidR="001C3D68" w:rsidRDefault="00DE1C93">
      <w:pPr>
        <w:pStyle w:val="ListParagraph"/>
        <w:numPr>
          <w:ilvl w:val="0"/>
          <w:numId w:val="1"/>
        </w:numPr>
        <w:spacing w:after="160" w:line="240" w:lineRule="auto"/>
      </w:pPr>
      <w:r>
        <w:rPr>
          <w:rFonts w:ascii="Abadi" w:hAnsi="Abadi"/>
          <w:sz w:val="24"/>
          <w:szCs w:val="24"/>
        </w:rPr>
        <w:t xml:space="preserve">Woodland burial sites like Boduan add to </w:t>
      </w:r>
      <w:r>
        <w:rPr>
          <w:rFonts w:ascii="Abadi" w:hAnsi="Abadi"/>
          <w:b/>
          <w:bCs/>
          <w:sz w:val="24"/>
          <w:szCs w:val="24"/>
        </w:rPr>
        <w:t>biodiversity</w:t>
      </w:r>
      <w:r>
        <w:rPr>
          <w:rFonts w:ascii="Abadi" w:hAnsi="Abadi"/>
          <w:sz w:val="24"/>
          <w:szCs w:val="24"/>
        </w:rPr>
        <w:t>, connect all of us who visit more closely to the earth, as well to our loved ones and</w:t>
      </w:r>
    </w:p>
    <w:p w14:paraId="1260DDD3" w14:textId="77777777" w:rsidR="001C3D68" w:rsidRDefault="00DE1C93">
      <w:pPr>
        <w:pStyle w:val="ListParagraph"/>
        <w:numPr>
          <w:ilvl w:val="0"/>
          <w:numId w:val="1"/>
        </w:numPr>
        <w:spacing w:after="160" w:line="240" w:lineRule="auto"/>
      </w:pPr>
      <w:r>
        <w:rPr>
          <w:rFonts w:ascii="Abadi" w:hAnsi="Abadi"/>
          <w:sz w:val="24"/>
          <w:szCs w:val="24"/>
        </w:rPr>
        <w:t xml:space="preserve">Help us to </w:t>
      </w:r>
      <w:r>
        <w:rPr>
          <w:rFonts w:ascii="Abadi" w:hAnsi="Abadi"/>
          <w:b/>
          <w:bCs/>
          <w:sz w:val="24"/>
          <w:szCs w:val="24"/>
        </w:rPr>
        <w:t>reduce our combined carbon footprint</w:t>
      </w:r>
    </w:p>
    <w:p w14:paraId="292AA492" w14:textId="7B099842" w:rsidR="001C3D68" w:rsidRDefault="00DE1C93">
      <w:r>
        <w:rPr>
          <w:sz w:val="24"/>
          <w:szCs w:val="24"/>
        </w:rPr>
        <w:t xml:space="preserve"> </w:t>
      </w:r>
      <w:r w:rsidR="00BA3EB9">
        <w:rPr>
          <w:sz w:val="24"/>
          <w:szCs w:val="24"/>
        </w:rPr>
        <w:t>J</w:t>
      </w:r>
      <w:r>
        <w:rPr>
          <w:sz w:val="24"/>
          <w:szCs w:val="24"/>
        </w:rPr>
        <w:t>ust £10,00</w:t>
      </w:r>
      <w:r w:rsidR="000602C0">
        <w:rPr>
          <w:sz w:val="24"/>
          <w:szCs w:val="24"/>
        </w:rPr>
        <w:t>0</w:t>
      </w:r>
      <w:r>
        <w:rPr>
          <w:sz w:val="24"/>
          <w:szCs w:val="24"/>
        </w:rPr>
        <w:t xml:space="preserve"> in </w:t>
      </w:r>
      <w:r>
        <w:rPr>
          <w:b/>
          <w:bCs/>
          <w:sz w:val="24"/>
          <w:szCs w:val="24"/>
        </w:rPr>
        <w:t xml:space="preserve">regular donations </w:t>
      </w:r>
      <w:r>
        <w:rPr>
          <w:sz w:val="24"/>
          <w:szCs w:val="24"/>
        </w:rPr>
        <w:t xml:space="preserve">a year will give the charity a more stable income. </w:t>
      </w:r>
      <w:r w:rsidR="00F330D9">
        <w:rPr>
          <w:sz w:val="24"/>
          <w:szCs w:val="24"/>
        </w:rPr>
        <w:t xml:space="preserve">That’s </w:t>
      </w:r>
      <w:r w:rsidR="00F330D9" w:rsidRPr="00F330D9">
        <w:rPr>
          <w:b/>
          <w:bCs/>
          <w:sz w:val="24"/>
          <w:szCs w:val="24"/>
        </w:rPr>
        <w:t>£16.70 a month from 50 of us</w:t>
      </w:r>
      <w:r w:rsidR="00F330D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330D9">
        <w:rPr>
          <w:sz w:val="24"/>
          <w:szCs w:val="24"/>
        </w:rPr>
        <w:t xml:space="preserve">It </w:t>
      </w:r>
      <w:r>
        <w:rPr>
          <w:sz w:val="24"/>
          <w:szCs w:val="24"/>
        </w:rPr>
        <w:t>will enable us to apply for more grant funding because Funders like the Lottery base their giving on the involvement of the community</w:t>
      </w:r>
      <w:r w:rsidR="002F5008">
        <w:rPr>
          <w:sz w:val="24"/>
          <w:szCs w:val="24"/>
        </w:rPr>
        <w:t xml:space="preserve">’s contributions of </w:t>
      </w:r>
      <w:r>
        <w:rPr>
          <w:sz w:val="24"/>
          <w:szCs w:val="24"/>
        </w:rPr>
        <w:t>time, money and expertise.</w:t>
      </w:r>
    </w:p>
    <w:p w14:paraId="63F8425D" w14:textId="595BD2FE" w:rsidR="001C3D68" w:rsidRDefault="00DE1C93">
      <w:pPr>
        <w:rPr>
          <w:sz w:val="24"/>
          <w:szCs w:val="24"/>
        </w:rPr>
      </w:pPr>
      <w:r>
        <w:rPr>
          <w:sz w:val="24"/>
          <w:szCs w:val="24"/>
        </w:rPr>
        <w:t xml:space="preserve">Many of us who have a connection with the wood </w:t>
      </w:r>
      <w:r w:rsidR="002F5008">
        <w:rPr>
          <w:sz w:val="24"/>
          <w:szCs w:val="24"/>
        </w:rPr>
        <w:t xml:space="preserve">appreciate </w:t>
      </w:r>
      <w:r>
        <w:rPr>
          <w:sz w:val="24"/>
          <w:szCs w:val="24"/>
        </w:rPr>
        <w:t>its value. It’s a precious resource which needs to be kept open, accessible and safe so that future generations will enjoy the peace, the bluebells, the pathways, the trees.</w:t>
      </w:r>
      <w:r w:rsidR="002F5008">
        <w:rPr>
          <w:sz w:val="24"/>
          <w:szCs w:val="24"/>
        </w:rPr>
        <w:t xml:space="preserve"> On the same note, t</w:t>
      </w:r>
      <w:r>
        <w:rPr>
          <w:sz w:val="24"/>
          <w:szCs w:val="24"/>
        </w:rPr>
        <w:t xml:space="preserve">he charity is looking for a hectare of land to open another woodland burial site, another unique final resting place for so many beloved members of our community. </w:t>
      </w:r>
    </w:p>
    <w:p w14:paraId="4616D502" w14:textId="081DF45D" w:rsidR="001C3D68" w:rsidRDefault="00DE1C93">
      <w:pPr>
        <w:rPr>
          <w:sz w:val="20"/>
          <w:szCs w:val="20"/>
        </w:rPr>
      </w:pPr>
      <w:r>
        <w:rPr>
          <w:sz w:val="20"/>
          <w:szCs w:val="20"/>
        </w:rPr>
        <w:t>*Cist – an old word in Welsh and English meaning treasure chest</w:t>
      </w:r>
      <w:r w:rsidR="00C42A2C">
        <w:rPr>
          <w:sz w:val="20"/>
          <w:szCs w:val="20"/>
        </w:rPr>
        <w:t xml:space="preserve"> or tomb</w:t>
      </w:r>
      <w:r>
        <w:rPr>
          <w:sz w:val="20"/>
          <w:szCs w:val="20"/>
        </w:rPr>
        <w:t>.</w:t>
      </w:r>
    </w:p>
    <w:p w14:paraId="74F684CA" w14:textId="08B86346" w:rsidR="001C3D68" w:rsidRPr="00F60BBD" w:rsidRDefault="00DE1C93">
      <w:pPr>
        <w:jc w:val="center"/>
        <w:rPr>
          <w:b/>
          <w:bCs/>
          <w:color w:val="70AD47" w:themeColor="accent6"/>
          <w:sz w:val="24"/>
          <w:szCs w:val="24"/>
        </w:rPr>
      </w:pPr>
      <w:r w:rsidRPr="00F60BBD">
        <w:rPr>
          <w:b/>
          <w:bCs/>
          <w:color w:val="70AD47" w:themeColor="accent6"/>
          <w:sz w:val="24"/>
          <w:szCs w:val="24"/>
        </w:rPr>
        <w:lastRenderedPageBreak/>
        <w:t>CIST Y GOEDWIG 202</w:t>
      </w:r>
      <w:r w:rsidR="0064121E">
        <w:rPr>
          <w:b/>
          <w:bCs/>
          <w:color w:val="70AD47" w:themeColor="accent6"/>
          <w:sz w:val="24"/>
          <w:szCs w:val="24"/>
        </w:rPr>
        <w:t>3</w:t>
      </w:r>
    </w:p>
    <w:p w14:paraId="30513C22" w14:textId="77777777" w:rsidR="001C3D68" w:rsidRDefault="00DE1C93">
      <w:pPr>
        <w:pStyle w:val="NoSpacing"/>
        <w:jc w:val="center"/>
      </w:pPr>
      <w:r>
        <w:t>PLEASE join us by giving any amount you wish.</w:t>
      </w:r>
    </w:p>
    <w:p w14:paraId="377CBCD8" w14:textId="77777777" w:rsidR="001C3D68" w:rsidRDefault="00DE1C93">
      <w:pPr>
        <w:pStyle w:val="NoSpacing"/>
        <w:jc w:val="center"/>
        <w:rPr>
          <w:b/>
          <w:bCs/>
        </w:rPr>
      </w:pPr>
      <w:r>
        <w:rPr>
          <w:b/>
          <w:bCs/>
        </w:rPr>
        <w:t>THANK YOU.</w:t>
      </w:r>
    </w:p>
    <w:p w14:paraId="476571CD" w14:textId="77777777" w:rsidR="001C3D68" w:rsidRDefault="00DE1C93">
      <w:pPr>
        <w:pStyle w:val="NoSpacing"/>
      </w:pPr>
      <w:r>
        <w:rPr>
          <w:b/>
          <w:bCs/>
          <w:sz w:val="24"/>
          <w:szCs w:val="24"/>
        </w:rPr>
        <w:t xml:space="preserve">BANK DETAILS: </w:t>
      </w:r>
      <w:r>
        <w:rPr>
          <w:b/>
          <w:bCs/>
          <w:i/>
          <w:iCs/>
          <w:sz w:val="24"/>
          <w:szCs w:val="24"/>
        </w:rPr>
        <w:t>The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Eternal Trust Limited16-58-10 20010516</w:t>
      </w:r>
    </w:p>
    <w:p w14:paraId="19CB9C51" w14:textId="77777777" w:rsidR="001C3D68" w:rsidRDefault="00DE1C93">
      <w:r>
        <w:t xml:space="preserve">I would like to make a regular donation to The Eternal Forest Trust Ltd of £      / a month or £      / a year starting on </w:t>
      </w:r>
    </w:p>
    <w:p w14:paraId="333896E9" w14:textId="04563F31" w:rsidR="001C3D68" w:rsidRDefault="00DE1C93">
      <w:r>
        <w:t>FIRST NAME</w:t>
      </w:r>
      <w:r>
        <w:tab/>
      </w:r>
      <w:r>
        <w:tab/>
      </w:r>
      <w:r>
        <w:tab/>
        <w:t xml:space="preserve">  SURNAME</w:t>
      </w:r>
    </w:p>
    <w:p w14:paraId="1D022710" w14:textId="77777777" w:rsidR="001C3D68" w:rsidRDefault="00DE1C93">
      <w:r>
        <w:t>ADDRESS</w:t>
      </w:r>
    </w:p>
    <w:p w14:paraId="76A1500D" w14:textId="6941368A" w:rsidR="001C3D68" w:rsidRDefault="00DE1C93">
      <w:r>
        <w:t>POSTCODE</w:t>
      </w:r>
      <w:r>
        <w:tab/>
      </w:r>
      <w:r w:rsidR="00F155F5">
        <w:t xml:space="preserve">              </w:t>
      </w:r>
      <w:r>
        <w:t>EMAIL</w:t>
      </w:r>
    </w:p>
    <w:p w14:paraId="2588E841" w14:textId="061AB0AC" w:rsidR="001C3D68" w:rsidRDefault="006F6C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37E64" wp14:editId="740F14CC">
                <wp:simplePos x="0" y="0"/>
                <wp:positionH relativeFrom="page">
                  <wp:posOffset>1911350</wp:posOffset>
                </wp:positionH>
                <wp:positionV relativeFrom="paragraph">
                  <wp:posOffset>346665</wp:posOffset>
                </wp:positionV>
                <wp:extent cx="3310256" cy="2119634"/>
                <wp:effectExtent l="0" t="0" r="23494" b="13966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256" cy="2119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AB4E253" w14:textId="77777777" w:rsidR="001C3D68" w:rsidRDefault="00DE1C93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208C2C8" wp14:editId="152541C9">
                                  <wp:extent cx="341729" cy="341244"/>
                                  <wp:effectExtent l="0" t="0" r="1171" b="1656"/>
                                  <wp:docPr id="1" name="Graphic 6" descr="Deciduous tree with solid fill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1729" cy="3412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£4 a month buys wildflower seed to cover 1000m²</w:t>
                            </w:r>
                          </w:p>
                          <w:p w14:paraId="385B8CAE" w14:textId="77777777" w:rsidR="001C3D68" w:rsidRDefault="00DE1C93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159684D" wp14:editId="6E033939">
                                  <wp:extent cx="341729" cy="341244"/>
                                  <wp:effectExtent l="0" t="0" r="1171" b="1656"/>
                                  <wp:docPr id="2" name="Graphic 3" descr="Deciduous tree with solid fill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1729" cy="3412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£10 a month maintains the Baby Burial Grove</w:t>
                            </w:r>
                          </w:p>
                          <w:p w14:paraId="2B30C9BA" w14:textId="77777777" w:rsidR="001C3D68" w:rsidRDefault="00DE1C93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CB72517" wp14:editId="69168DB0">
                                  <wp:extent cx="341729" cy="341244"/>
                                  <wp:effectExtent l="0" t="0" r="1171" b="1656"/>
                                  <wp:docPr id="3" name="Graphic 4" descr="Deciduous tree with solid fill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1729" cy="3412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£33 a month covers the cost of felling two spruces       and preparing the ground for native trees to seed there</w:t>
                            </w:r>
                          </w:p>
                          <w:p w14:paraId="09B7A83C" w14:textId="77777777" w:rsidR="001C3D68" w:rsidRDefault="00DE1C93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1468AD5" wp14:editId="2A48C474">
                                  <wp:extent cx="341729" cy="341244"/>
                                  <wp:effectExtent l="0" t="0" r="1171" b="1656"/>
                                  <wp:docPr id="4" name="Graphic 4" descr="Deciduous tree with solid fill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1729" cy="3412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Any amount that suits your budget is welcome</w:t>
                            </w:r>
                          </w:p>
                          <w:p w14:paraId="65BDBA18" w14:textId="77777777" w:rsidR="001C3D68" w:rsidRDefault="001C3D68">
                            <w:pPr>
                              <w:jc w:val="both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437E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5pt;margin-top:27.3pt;width:260.65pt;height:166.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VF5AEAANQDAAAOAAAAZHJzL2Uyb0RvYy54bWysU9uO0zAQfUfiHyy/01x6YRs1XcFWRUgr&#10;QCp8gOM4jSXHY2y3Sfl6xk5ou8ATwg8Tj2dyfObMePM4dIqchXUSdEmzWUqJ0BxqqY8l/fZ1/+aB&#10;EueZrpkCLUp6EY4+bl+/2vSmEDm0oGphCYJoV/SmpK33pkgSx1vRMTcDIzQGG7Ad8+jaY1Jb1iN6&#10;p5I8TVdJD7Y2FrhwDk93Y5BuI37TCO4/N40TnqiSIjcfrY22CjbZblhxtMy0kk802D+w6JjUeOkV&#10;asc8Iycr/4DqJLfgoPEzDl0CTSO5iDVgNVn6WzWHlhkRa0FxnLnK5P4fLP90PpgvlvjhPQzYwCBI&#10;b1zh8DDUMzS2C19kSjCOEl6usonBE46H83mW5ssVJRxjeZatV/NFwEluvxvr/AcBHQmbklrsS5SL&#10;nZ+dH1N/pYTbHChZ76VS0bHH6klZcmbYw31cE/qLNKVJX9L1Mn+IyC9i7h4ijetvEIHCjrl2vCoi&#10;TGlKYzk3XcLOD9UwiVVBfUEN8RlgbS3YH5T0OFIldd9PzApK1EeNPVtni0WYwegslm9zdOx9pLqP&#10;MM0RqqSeknH75Me5xcExzD/rg+GhFUEiDe9OHhoZpQzkRkYTZxyd2IxpzMNs3vsx6/YYtz8BAAD/&#10;/wMAUEsDBBQABgAIAAAAIQA/mWiD4AAAAAoBAAAPAAAAZHJzL2Rvd25yZXYueG1sTI8xT8MwFIR3&#10;JP6D9ZBYEHWatqkV4lQpFQudKB06uvEjiYjtEDut+fc8JhhPd7r7rthE07MLjr5zVsJ8lgBDWzvd&#10;2UbC8f3lUQDzQVmtemdRwjd62JS3N4XKtbvaN7wcQsOoxPpcSWhDGHLOfd2iUX7mBrTkfbjRqEBy&#10;bLge1ZXKTc/TJMm4UZ2lhVYN+Nxi/XmYjIRT3K+z7Xa30jFUr187MVX96UHK+7tYPQELGMNfGH7x&#10;CR1KYjq7yWrPegmLZE5fgoTVMgNGAZGmC2BncoRYAi8L/v9C+QMAAP//AwBQSwECLQAUAAYACAAA&#10;ACEAtoM4kv4AAADhAQAAEwAAAAAAAAAAAAAAAAAAAAAAW0NvbnRlbnRfVHlwZXNdLnhtbFBLAQIt&#10;ABQABgAIAAAAIQA4/SH/1gAAAJQBAAALAAAAAAAAAAAAAAAAAC8BAABfcmVscy8ucmVsc1BLAQIt&#10;ABQABgAIAAAAIQBeMNVF5AEAANQDAAAOAAAAAAAAAAAAAAAAAC4CAABkcnMvZTJvRG9jLnhtbFBL&#10;AQItABQABgAIAAAAIQA/mWiD4AAAAAoBAAAPAAAAAAAAAAAAAAAAAD4EAABkcnMvZG93bnJldi54&#10;bWxQSwUGAAAAAAQABADzAAAASwUAAAAA&#10;" strokeweight=".26467mm">
                <v:textbox>
                  <w:txbxContent>
                    <w:p w14:paraId="6AB4E253" w14:textId="77777777" w:rsidR="001C3D68" w:rsidRDefault="00DE1C93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208C2C8" wp14:editId="152541C9">
                            <wp:extent cx="341729" cy="341244"/>
                            <wp:effectExtent l="0" t="0" r="1171" b="1656"/>
                            <wp:docPr id="1" name="Graphic 6" descr="Deciduous tree with solid fill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1729" cy="3412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£4 a month buys wildflower seed to cover 1000m²</w:t>
                      </w:r>
                    </w:p>
                    <w:p w14:paraId="385B8CAE" w14:textId="77777777" w:rsidR="001C3D68" w:rsidRDefault="00DE1C93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159684D" wp14:editId="6E033939">
                            <wp:extent cx="341729" cy="341244"/>
                            <wp:effectExtent l="0" t="0" r="1171" b="1656"/>
                            <wp:docPr id="2" name="Graphic 3" descr="Deciduous tree with solid fill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1729" cy="3412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£10 a month maintains the Baby Burial Grove</w:t>
                      </w:r>
                    </w:p>
                    <w:p w14:paraId="2B30C9BA" w14:textId="77777777" w:rsidR="001C3D68" w:rsidRDefault="00DE1C93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CB72517" wp14:editId="69168DB0">
                            <wp:extent cx="341729" cy="341244"/>
                            <wp:effectExtent l="0" t="0" r="1171" b="1656"/>
                            <wp:docPr id="3" name="Graphic 4" descr="Deciduous tree with solid fill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1729" cy="3412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£33 a month covers the cost of felling two spruces       and preparing the ground for native trees to seed there</w:t>
                      </w:r>
                    </w:p>
                    <w:p w14:paraId="09B7A83C" w14:textId="77777777" w:rsidR="001C3D68" w:rsidRDefault="00DE1C93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1468AD5" wp14:editId="2A48C474">
                            <wp:extent cx="341729" cy="341244"/>
                            <wp:effectExtent l="0" t="0" r="1171" b="1656"/>
                            <wp:docPr id="4" name="Graphic 4" descr="Deciduous tree with solid fill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1729" cy="3412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Any amount that suits your budget is welcome</w:t>
                      </w:r>
                    </w:p>
                    <w:p w14:paraId="65BDBA18" w14:textId="77777777" w:rsidR="001C3D68" w:rsidRDefault="001C3D68">
                      <w:pPr>
                        <w:jc w:val="both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E1C93">
        <w:rPr>
          <w:b/>
          <w:bCs/>
          <w:i/>
          <w:iCs/>
        </w:rPr>
        <w:t xml:space="preserve">Make your gifts worth 25% more with Gift Aid - </w:t>
      </w:r>
      <w:r w:rsidR="00DE1C93">
        <w:rPr>
          <w:i/>
          <w:iCs/>
        </w:rPr>
        <w:t>if you are a UK taxpayer:</w:t>
      </w:r>
    </w:p>
    <w:p w14:paraId="1042BDE3" w14:textId="17467C49" w:rsidR="001C3D68" w:rsidRDefault="00DE1C93">
      <w:r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1819BFB4" wp14:editId="2EDC2167">
                <wp:extent cx="229871" cy="228600"/>
                <wp:effectExtent l="0" t="0" r="17779" b="19050"/>
                <wp:docPr id="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1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FD43FA2" w14:textId="77777777" w:rsidR="001C3D68" w:rsidRDefault="001C3D68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19BFB4" id="Text Box 1" o:spid="_x0000_s1027" type="#_x0000_t202" style="width:18.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/5a5gEAANkDAAAOAAAAZHJzL2Uyb0RvYy54bWysU8GO0zAQvSPxD5bvNGnodrtR0xVsVYS0&#10;AqTCBziO3VhybONxm5SvZ+yUNgucEDk4Hs/4zZs34/Xj0GlyEh6UNRWdz3JKhOG2UeZQ0W9fd29W&#10;lEBgpmHaGlHRswD6uHn9at27UhS2tboRniCIgbJ3FW1DcGWWAW9Fx2BmnTDolNZ3LKDpD1njWY/o&#10;nc6KPF9mvfWN85YLADzdjk66SfhSCh4+SwkiEF1R5BbS6tNaxzXbrFl58My1il9osH9g0TFlMOkV&#10;assCI0ev/oDqFPcWrAwzbrvMSqm4SDVgNfP8t2r2LXMi1YLigLvKBP8Pln867d0XT8Lw3g7YwChI&#10;76AEPIz1DNJ38Y9MCfpRwvNVNjEEwvGwKB5W93NKOLqKYrXMk6zZ7bLzED4I25G4qajHriSx2OkZ&#10;AibE0F8hMRdYrZqd0joZ/lA/aU9ODDu4S1/kiFdehGlD+oou3y7uEvILH0wh8vT9DSJS2DJox1QJ&#10;4RKmDSa8qRJ3YagHopqJYrVtzigkvgUssbX+ByU9zlVF4fuReUGJ/miwcQ/zxSIOYjIWd/cFGn7q&#10;qaceZjhCVTRQMm6fwji8OD2OhWezdzxyiEoZ++4YrFRJ0chxZHShjvOTVLvMehzQqZ2ibi9y8xMA&#10;AP//AwBQSwMEFAAGAAgAAAAhAPmr7VnYAAAAAwEAAA8AAABkcnMvZG93bnJldi54bWxMj8FqwzAQ&#10;RO+F/IPYQG+NXAdMcS2HUgiB0hzi5AM21tYylVaOpSTO31fppb3ssMwy87ZaTc6KC42h96zgeZGB&#10;IG697rlTcNivn15AhIis0XomBTcKsKpnDxWW2l95R5cmdiKFcChRgYlxKKUMrSGHYeEH4uR9+dFh&#10;TOvYST3iNYU7K/MsK6TDnlODwYHeDbXfzdkpGJb7z3A6FduQ21ujoynkJv9Q6nE+vb2CiDTFv2O4&#10;4yd0qBPT0Z9ZB2EVpEfi70zesshBHO+agawr+Z+9/gEAAP//AwBQSwECLQAUAAYACAAAACEAtoM4&#10;kv4AAADhAQAAEwAAAAAAAAAAAAAAAAAAAAAAW0NvbnRlbnRfVHlwZXNdLnhtbFBLAQItABQABgAI&#10;AAAAIQA4/SH/1gAAAJQBAAALAAAAAAAAAAAAAAAAAC8BAABfcmVscy8ucmVsc1BLAQItABQABgAI&#10;AAAAIQAjq/5a5gEAANkDAAAOAAAAAAAAAAAAAAAAAC4CAABkcnMvZTJvRG9jLnhtbFBLAQItABQA&#10;BgAIAAAAIQD5q+1Z2AAAAAMBAAAPAAAAAAAAAAAAAAAAAEAEAABkcnMvZG93bnJldi54bWxQSwUG&#10;AAAAAAQABADzAAAARQUAAAAA&#10;" strokeweight=".17625mm">
                <v:textbox>
                  <w:txbxContent>
                    <w:p w14:paraId="1FD43FA2" w14:textId="77777777" w:rsidR="001C3D68" w:rsidRDefault="001C3D68"/>
                  </w:txbxContent>
                </v:textbox>
                <w10:anchorlock/>
              </v:shape>
            </w:pict>
          </mc:Fallback>
        </mc:AlternateContent>
      </w:r>
      <w:r>
        <w:rPr>
          <w:b/>
          <w:bCs/>
          <w:sz w:val="24"/>
          <w:szCs w:val="24"/>
        </w:rPr>
        <w:t>YES I want to gift aid my donations &amp; agree to the Eternal Forest Trust claiming tax on my donations.</w:t>
      </w:r>
    </w:p>
    <w:p w14:paraId="6B7B70C0" w14:textId="77777777" w:rsidR="001C3D68" w:rsidRDefault="001C3D68"/>
    <w:p w14:paraId="79A153EF" w14:textId="77777777" w:rsidR="001C3D68" w:rsidRDefault="001C3D68">
      <w:pPr>
        <w:rPr>
          <w:b/>
          <w:bCs/>
          <w:sz w:val="24"/>
          <w:szCs w:val="24"/>
        </w:rPr>
      </w:pPr>
    </w:p>
    <w:p w14:paraId="3D1DDE1A" w14:textId="77777777" w:rsidR="001C3D68" w:rsidRDefault="001C3D68">
      <w:pPr>
        <w:rPr>
          <w:b/>
          <w:bCs/>
          <w:sz w:val="24"/>
          <w:szCs w:val="24"/>
        </w:rPr>
      </w:pPr>
    </w:p>
    <w:p w14:paraId="3DDE6309" w14:textId="77777777" w:rsidR="001C3D68" w:rsidRDefault="00DE1C9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SIGNED __________________________________  DATE __________</w:t>
      </w:r>
    </w:p>
    <w:p w14:paraId="25ABB84C" w14:textId="77777777" w:rsidR="004450AB" w:rsidRDefault="00DE1C93" w:rsidP="004450AB">
      <w:pPr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 xml:space="preserve">Please return your form to </w:t>
      </w:r>
      <w:hyperlink r:id="rId9" w:history="1">
        <w:r w:rsidR="004450AB" w:rsidRPr="00A23306">
          <w:rPr>
            <w:rStyle w:val="Hyperlink"/>
            <w:i/>
            <w:iCs/>
            <w:sz w:val="24"/>
            <w:szCs w:val="24"/>
          </w:rPr>
          <w:t>bernicavanagh@gmail.com</w:t>
        </w:r>
      </w:hyperlink>
      <w:r>
        <w:rPr>
          <w:i/>
          <w:i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14:paraId="2C6F8F79" w14:textId="14308D5C" w:rsidR="001C3D68" w:rsidRPr="004450AB" w:rsidRDefault="004450AB" w:rsidP="004450AB">
      <w:pPr>
        <w:rPr>
          <w:sz w:val="22"/>
          <w:szCs w:val="22"/>
        </w:rPr>
      </w:pPr>
      <w:r>
        <w:rPr>
          <w:b/>
          <w:bCs/>
          <w:sz w:val="24"/>
          <w:szCs w:val="24"/>
        </w:rPr>
        <w:t>T</w:t>
      </w:r>
      <w:r w:rsidR="00DE1C93">
        <w:rPr>
          <w:b/>
          <w:bCs/>
          <w:sz w:val="24"/>
          <w:szCs w:val="24"/>
        </w:rPr>
        <w:t>HANK YOU!</w:t>
      </w:r>
      <w:r>
        <w:rPr>
          <w:b/>
          <w:bCs/>
          <w:sz w:val="24"/>
          <w:szCs w:val="24"/>
        </w:rPr>
        <w:t xml:space="preserve"> </w:t>
      </w:r>
      <w:r w:rsidR="00DE1C93" w:rsidRPr="004450AB">
        <w:rPr>
          <w:b/>
          <w:bCs/>
          <w:sz w:val="22"/>
          <w:szCs w:val="22"/>
        </w:rPr>
        <w:t>Eternal Forest Trust 22 Marian y M</w:t>
      </w:r>
      <w:r w:rsidR="00DE1C93" w:rsidRPr="004450AB">
        <w:rPr>
          <w:sz w:val="22"/>
          <w:szCs w:val="22"/>
        </w:rPr>
        <w:t>ôr</w:t>
      </w:r>
      <w:r w:rsidR="00DE1C93" w:rsidRPr="004450AB">
        <w:rPr>
          <w:b/>
          <w:bCs/>
          <w:sz w:val="22"/>
          <w:szCs w:val="22"/>
        </w:rPr>
        <w:t xml:space="preserve"> Pwllheli LL53 5PN </w:t>
      </w:r>
    </w:p>
    <w:p w14:paraId="2C5868F6" w14:textId="0868C2D9" w:rsidR="004450AB" w:rsidRPr="004450AB" w:rsidRDefault="00000000">
      <w:pPr>
        <w:jc w:val="center"/>
        <w:rPr>
          <w:sz w:val="22"/>
          <w:szCs w:val="22"/>
        </w:rPr>
      </w:pPr>
      <w:hyperlink r:id="rId10" w:history="1">
        <w:r w:rsidR="004450AB" w:rsidRPr="00A23306">
          <w:rPr>
            <w:rStyle w:val="Hyperlink"/>
            <w:sz w:val="22"/>
            <w:szCs w:val="22"/>
          </w:rPr>
          <w:t>https://www.facebook.com/Claddfagoedwigol.WoodlandburialsWales</w:t>
        </w:r>
      </w:hyperlink>
      <w:r w:rsidR="004450AB">
        <w:rPr>
          <w:sz w:val="22"/>
          <w:szCs w:val="22"/>
        </w:rPr>
        <w:t xml:space="preserve"> </w:t>
      </w:r>
    </w:p>
    <w:sectPr w:rsidR="004450AB" w:rsidRPr="004450AB" w:rsidSect="00FB172F">
      <w:pgSz w:w="8391" w:h="11906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441D0" w14:textId="77777777" w:rsidR="0017288D" w:rsidRDefault="0017288D">
      <w:pPr>
        <w:spacing w:after="0"/>
      </w:pPr>
      <w:r>
        <w:separator/>
      </w:r>
    </w:p>
  </w:endnote>
  <w:endnote w:type="continuationSeparator" w:id="0">
    <w:p w14:paraId="0909EF6A" w14:textId="77777777" w:rsidR="0017288D" w:rsidRDefault="001728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3AD56" w14:textId="77777777" w:rsidR="0017288D" w:rsidRDefault="0017288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A40956E" w14:textId="77777777" w:rsidR="0017288D" w:rsidRDefault="001728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C0E11"/>
    <w:multiLevelType w:val="multilevel"/>
    <w:tmpl w:val="9EDE5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264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D68"/>
    <w:rsid w:val="000602C0"/>
    <w:rsid w:val="00150D8B"/>
    <w:rsid w:val="0017288D"/>
    <w:rsid w:val="001A3955"/>
    <w:rsid w:val="001C3D68"/>
    <w:rsid w:val="002F5008"/>
    <w:rsid w:val="00370C1D"/>
    <w:rsid w:val="00376742"/>
    <w:rsid w:val="004450AB"/>
    <w:rsid w:val="00512123"/>
    <w:rsid w:val="005B7C7B"/>
    <w:rsid w:val="0064121E"/>
    <w:rsid w:val="006F6CB8"/>
    <w:rsid w:val="007B7D7C"/>
    <w:rsid w:val="009736E7"/>
    <w:rsid w:val="00AB4E1D"/>
    <w:rsid w:val="00B117CB"/>
    <w:rsid w:val="00B819AA"/>
    <w:rsid w:val="00BA3EB9"/>
    <w:rsid w:val="00C1055E"/>
    <w:rsid w:val="00C42A2C"/>
    <w:rsid w:val="00D07971"/>
    <w:rsid w:val="00DE1C93"/>
    <w:rsid w:val="00E55340"/>
    <w:rsid w:val="00EB658B"/>
    <w:rsid w:val="00F05DFD"/>
    <w:rsid w:val="00F155F5"/>
    <w:rsid w:val="00F330D9"/>
    <w:rsid w:val="00F4385F"/>
    <w:rsid w:val="00F60BBD"/>
    <w:rsid w:val="00FB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E8294"/>
  <w15:docId w15:val="{04BEBB76-6B86-4587-BDA5-B1D350C5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badi" w:eastAsia="Calibri" w:hAnsi="Abadi" w:cs="Times New Roman"/>
        <w:sz w:val="28"/>
        <w:szCs w:val="28"/>
        <w:lang w:val="en-GB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pPr>
      <w:widowControl w:val="0"/>
      <w:suppressAutoHyphens/>
      <w:spacing w:after="0" w:line="240" w:lineRule="auto"/>
      <w:textAlignment w:val="baseline"/>
    </w:pPr>
    <w:rPr>
      <w:rFonts w:ascii="Arial" w:eastAsia="Arial" w:hAnsi="Arial" w:cs="Arial"/>
      <w:kern w:val="3"/>
      <w:sz w:val="22"/>
      <w:szCs w:val="22"/>
      <w:lang w:val="en-US"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NoSpacing">
    <w:name w:val="No Spacing"/>
    <w:pPr>
      <w:suppressAutoHyphens/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45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Claddfagoedwigol.WoodlandburialsWa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rnicavanag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 Cavanagh</dc:creator>
  <dc:description/>
  <cp:lastModifiedBy>Berni Cavanagh</cp:lastModifiedBy>
  <cp:revision>19</cp:revision>
  <cp:lastPrinted>2022-01-31T13:22:00Z</cp:lastPrinted>
  <dcterms:created xsi:type="dcterms:W3CDTF">2022-01-31T09:59:00Z</dcterms:created>
  <dcterms:modified xsi:type="dcterms:W3CDTF">2023-07-28T08:07:00Z</dcterms:modified>
</cp:coreProperties>
</file>